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B6" w:rsidRDefault="00471AB6" w:rsidP="00471AB6">
      <w:pPr>
        <w:spacing w:line="0" w:lineRule="atLeast"/>
        <w:ind w:right="638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ЛАБОРАТОРНАЯ РАБОТА №7</w:t>
      </w:r>
    </w:p>
    <w:p w:rsidR="00471AB6" w:rsidRDefault="00471AB6" w:rsidP="00471AB6">
      <w:pPr>
        <w:spacing w:line="253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104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ПОНЯТИЕ О ЛОГИЧЕСКИХ ЭЛЕМЕНТАХ</w:t>
      </w:r>
    </w:p>
    <w:p w:rsidR="00471AB6" w:rsidRDefault="00471AB6" w:rsidP="00471AB6">
      <w:pPr>
        <w:spacing w:line="352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75" w:lineRule="auto"/>
        <w:ind w:right="638" w:firstLine="3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Цель работы: </w:t>
      </w:r>
      <w:r>
        <w:rPr>
          <w:rFonts w:ascii="Times New Roman" w:eastAsia="Times New Roman" w:hAnsi="Times New Roman"/>
          <w:sz w:val="22"/>
        </w:rPr>
        <w:t>Ознакомиться с понятием построения логических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элементов.</w:t>
      </w:r>
    </w:p>
    <w:p w:rsidR="00471AB6" w:rsidRDefault="00471AB6" w:rsidP="00471AB6">
      <w:pPr>
        <w:spacing w:line="3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42" w:lineRule="auto"/>
        <w:ind w:right="638" w:firstLine="3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Электрические схемы полуавтоматических и автоматических измерительных устройств обеспечивают работу исполнительных механизмов, процесс сравнения измеряемого параметра с эталонным значением, а также логическое взаимодействие отдельных блоков и механизмов. Электрические схемы блоков в свою очередь состоят из отдельных элементов, выполняющих простые логические операции. Логические операции в простых устройствах производятся контактными элементами — электромагнитными реле. В более сложных конструкциях логические операции обеспечиваются бесконтактными элементами — транзисторными и магнитными или сочетанием бесконтактных и контактных элементов, как, например, в схеме сравнивающего устройства.</w:t>
      </w:r>
    </w:p>
    <w:p w:rsidR="00471AB6" w:rsidRDefault="00471AB6" w:rsidP="00471AB6">
      <w:pPr>
        <w:spacing w:line="76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47" w:lineRule="auto"/>
        <w:ind w:right="638" w:firstLine="37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Использование в измерительных устройствах бесконтактных переключающих элементов вместо контактных позволяет повысить надежность работы устройств, поскольку отсутствуют подвижные части, срок службы не зависит от числа произведенных операций и возрастает устойчивость против влияния окружающей среды.</w:t>
      </w: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31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numPr>
          <w:ilvl w:val="0"/>
          <w:numId w:val="1"/>
        </w:numPr>
        <w:tabs>
          <w:tab w:val="left" w:pos="780"/>
        </w:tabs>
        <w:spacing w:line="254" w:lineRule="auto"/>
        <w:ind w:left="780" w:right="638" w:hanging="366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Бесконтактные элементы, используемые в устройствах автоматики и измерения, принято называть логическими элементами, так как каждый из них выполняет определенную</w:t>
      </w:r>
    </w:p>
    <w:p w:rsidR="00471AB6" w:rsidRDefault="00471AB6" w:rsidP="00471AB6">
      <w:pPr>
        <w:spacing w:line="244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2"/>
        </w:rPr>
        <w:br w:type="column"/>
      </w:r>
    </w:p>
    <w:p w:rsidR="00471AB6" w:rsidRDefault="00471AB6" w:rsidP="00471AB6">
      <w:pPr>
        <w:spacing w:line="251" w:lineRule="auto"/>
        <w:ind w:left="7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логическую функцию (операцию): «ИЛИ», «И», «НЕ», «ПАМЯТЬ», «ЗАДЕРЖКА» и др.</w:t>
      </w:r>
    </w:p>
    <w:p w:rsidR="00471AB6" w:rsidRDefault="00471AB6" w:rsidP="00471AB6">
      <w:pPr>
        <w:spacing w:line="0" w:lineRule="atLeast"/>
        <w:ind w:left="2" w:firstLine="3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Действие любой электрической цепи может быть сведено к двум состояниям, если каждый из составляющих ее элементов имеет релейное действие. Эти состояния условно принято обозначать нулем</w:t>
      </w:r>
    </w:p>
    <w:p w:rsidR="00471AB6" w:rsidRDefault="00471AB6" w:rsidP="00471AB6">
      <w:pPr>
        <w:spacing w:line="1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numPr>
          <w:ilvl w:val="0"/>
          <w:numId w:val="2"/>
        </w:numPr>
        <w:tabs>
          <w:tab w:val="left" w:pos="327"/>
        </w:tabs>
        <w:spacing w:line="244" w:lineRule="auto"/>
        <w:ind w:left="2" w:hanging="2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я единицей (1). Для контактных логических элементов сигнал «I» есть замкнутое состояние цепи питания реле </w:t>
      </w:r>
      <w:r>
        <w:rPr>
          <w:rFonts w:ascii="Times New Roman" w:eastAsia="Times New Roman" w:hAnsi="Times New Roman"/>
          <w:i/>
          <w:sz w:val="22"/>
        </w:rPr>
        <w:t>у</w:t>
      </w:r>
      <w:r>
        <w:rPr>
          <w:rFonts w:ascii="Times New Roman" w:eastAsia="Times New Roman" w:hAnsi="Times New Roman"/>
          <w:sz w:val="22"/>
        </w:rPr>
        <w:t xml:space="preserve"> (рис. 7.1), а сигнал «0»—разомкнутое состояние цепи питания реле </w:t>
      </w:r>
      <w:r>
        <w:rPr>
          <w:rFonts w:ascii="Times New Roman" w:eastAsia="Times New Roman" w:hAnsi="Times New Roman"/>
          <w:i/>
          <w:sz w:val="22"/>
        </w:rPr>
        <w:t>у.</w:t>
      </w:r>
    </w:p>
    <w:p w:rsidR="00471AB6" w:rsidRDefault="00471AB6" w:rsidP="00471AB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203200</wp:posOffset>
            </wp:positionH>
            <wp:positionV relativeFrom="paragraph">
              <wp:posOffset>-12065</wp:posOffset>
            </wp:positionV>
            <wp:extent cx="3684270" cy="110617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270" cy="1106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82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53" w:lineRule="auto"/>
        <w:ind w:left="2182" w:right="80" w:hanging="1788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>Рис. 7.1</w:t>
      </w:r>
      <w:r>
        <w:rPr>
          <w:rFonts w:ascii="Times New Roman" w:eastAsia="Times New Roman" w:hAnsi="Times New Roman"/>
          <w:i/>
          <w:sz w:val="22"/>
        </w:rPr>
        <w:t>.</w:t>
      </w:r>
      <w:r>
        <w:rPr>
          <w:rFonts w:ascii="Times New Roman" w:eastAsia="Times New Roman" w:hAnsi="Times New Roman"/>
          <w:sz w:val="22"/>
        </w:rPr>
        <w:t xml:space="preserve"> Условные обозначения основных логических элементов и их релейный аналоги</w:t>
      </w:r>
      <w:r>
        <w:rPr>
          <w:rFonts w:ascii="Times New Roman" w:eastAsia="Times New Roman" w:hAnsi="Times New Roman"/>
          <w:i/>
          <w:sz w:val="22"/>
        </w:rPr>
        <w:t>.</w:t>
      </w:r>
    </w:p>
    <w:p w:rsidR="00471AB6" w:rsidRDefault="00471AB6" w:rsidP="00471AB6">
      <w:pPr>
        <w:spacing w:line="1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39" w:lineRule="auto"/>
        <w:ind w:left="2" w:firstLine="3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Для бесконтактных элементов единичными принято считать сигналы, значение которых по абсолютной величине отлично от нуля (например, +10В или —</w:t>
      </w:r>
      <w:proofErr w:type="gramStart"/>
      <w:r>
        <w:rPr>
          <w:rFonts w:ascii="Times New Roman" w:eastAsia="Times New Roman" w:hAnsi="Times New Roman"/>
          <w:sz w:val="22"/>
        </w:rPr>
        <w:t>10,В</w:t>
      </w:r>
      <w:proofErr w:type="gramEnd"/>
      <w:r>
        <w:rPr>
          <w:rFonts w:ascii="Times New Roman" w:eastAsia="Times New Roman" w:hAnsi="Times New Roman"/>
          <w:sz w:val="22"/>
        </w:rPr>
        <w:t>), а нулевым — сигналы , значение которых по абсолютной величине значительно меньше соответствующего единичного сигнала. Для каждой серии бесконтактных логических элементов в паспорте указывается уровень сигналов, соответствующих их единичному и нулевому состояниям.</w:t>
      </w:r>
    </w:p>
    <w:p w:rsidR="00471AB6" w:rsidRDefault="00471AB6" w:rsidP="00471AB6">
      <w:pPr>
        <w:spacing w:line="8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362" w:right="360" w:firstLine="458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На рис 7.1 и 7.2 даны условные обозначения элементов, выполняющих различные логические функции. Для схем «И»,</w:t>
      </w:r>
    </w:p>
    <w:p w:rsidR="00471AB6" w:rsidRDefault="00471AB6" w:rsidP="00471AB6">
      <w:pPr>
        <w:spacing w:line="0" w:lineRule="atLeast"/>
        <w:ind w:left="5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«ИЛИ», «НЕ» на рис. 7.1 приведены контактные аналоги.</w:t>
      </w:r>
    </w:p>
    <w:p w:rsidR="00471AB6" w:rsidRDefault="00471AB6" w:rsidP="00471AB6">
      <w:pPr>
        <w:spacing w:line="239" w:lineRule="auto"/>
        <w:ind w:left="2" w:firstLine="3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Для составления и анализа схем на логических элементах, как </w:t>
      </w:r>
      <w:proofErr w:type="gramStart"/>
      <w:r>
        <w:rPr>
          <w:rFonts w:ascii="Times New Roman" w:eastAsia="Times New Roman" w:hAnsi="Times New Roman"/>
          <w:sz w:val="22"/>
        </w:rPr>
        <w:t>правило ,</w:t>
      </w:r>
      <w:proofErr w:type="gramEnd"/>
      <w:r>
        <w:rPr>
          <w:rFonts w:ascii="Times New Roman" w:eastAsia="Times New Roman" w:hAnsi="Times New Roman"/>
          <w:sz w:val="22"/>
        </w:rPr>
        <w:t xml:space="preserve"> используют три основные логические схемы — «И», «ИЛИ», «НЕ», соответственно выполняющие . Логические операции у м н о ж е н и я, с л о ж е н и я и о т р и </w:t>
      </w:r>
      <w:proofErr w:type="gramStart"/>
      <w:r>
        <w:rPr>
          <w:rFonts w:ascii="Times New Roman" w:eastAsia="Times New Roman" w:hAnsi="Times New Roman"/>
          <w:sz w:val="22"/>
        </w:rPr>
        <w:t>ц</w:t>
      </w:r>
      <w:proofErr w:type="gramEnd"/>
      <w:r>
        <w:rPr>
          <w:rFonts w:ascii="Times New Roman" w:eastAsia="Times New Roman" w:hAnsi="Times New Roman"/>
          <w:sz w:val="22"/>
        </w:rPr>
        <w:t xml:space="preserve"> а н и я.</w:t>
      </w:r>
    </w:p>
    <w:p w:rsidR="00471AB6" w:rsidRDefault="00471AB6" w:rsidP="00471AB6">
      <w:pPr>
        <w:spacing w:line="4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44" w:lineRule="auto"/>
        <w:ind w:left="2" w:firstLine="3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Операция умножения («И») реализуется схемой, приведенной на рис. 7.1, а. Схема имеет </w:t>
      </w:r>
      <w:r>
        <w:rPr>
          <w:rFonts w:ascii="Times New Roman" w:eastAsia="Times New Roman" w:hAnsi="Times New Roman"/>
          <w:i/>
          <w:sz w:val="22"/>
        </w:rPr>
        <w:t>п</w:t>
      </w:r>
      <w:r>
        <w:rPr>
          <w:rFonts w:ascii="Times New Roman" w:eastAsia="Times New Roman" w:hAnsi="Times New Roman"/>
          <w:sz w:val="22"/>
        </w:rPr>
        <w:t xml:space="preserve"> входов (на рис. показана схема с тремя входами) и один выход.</w:t>
      </w:r>
    </w:p>
    <w:p w:rsidR="00471AB6" w:rsidRDefault="00471AB6" w:rsidP="00471AB6">
      <w:pPr>
        <w:spacing w:line="244" w:lineRule="auto"/>
        <w:ind w:left="2" w:firstLine="320"/>
        <w:jc w:val="both"/>
        <w:rPr>
          <w:rFonts w:ascii="Times New Roman" w:eastAsia="Times New Roman" w:hAnsi="Times New Roman"/>
          <w:sz w:val="22"/>
        </w:rPr>
        <w:sectPr w:rsidR="00471AB6">
          <w:pgSz w:w="16840" w:h="11900" w:orient="landscape"/>
          <w:pgMar w:top="1440" w:right="1140" w:bottom="489" w:left="1140" w:header="0" w:footer="0" w:gutter="0"/>
          <w:cols w:num="2" w:space="0" w:equalWidth="0">
            <w:col w:w="7238" w:space="720"/>
            <w:col w:w="6602"/>
          </w:cols>
          <w:docGrid w:linePitch="360"/>
        </w:sectPr>
      </w:pPr>
    </w:p>
    <w:p w:rsidR="00471AB6" w:rsidRDefault="00471AB6" w:rsidP="00471AB6">
      <w:pPr>
        <w:spacing w:line="244" w:lineRule="exact"/>
        <w:rPr>
          <w:rFonts w:ascii="Times New Roman" w:eastAsia="Times New Roman" w:hAnsi="Times New Roman"/>
        </w:rPr>
      </w:pPr>
      <w:bookmarkStart w:id="0" w:name="page31"/>
      <w:bookmarkEnd w:id="0"/>
    </w:p>
    <w:p w:rsidR="00471AB6" w:rsidRDefault="00471AB6" w:rsidP="00471AB6">
      <w:pPr>
        <w:spacing w:line="0" w:lineRule="atLeast"/>
        <w:ind w:left="3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Алгебраически операция умножения выражается так:</w:t>
      </w:r>
    </w:p>
    <w:p w:rsidR="00471AB6" w:rsidRDefault="00471AB6" w:rsidP="00471AB6">
      <w:pPr>
        <w:spacing w:line="205" w:lineRule="auto"/>
        <w:ind w:left="29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x</w:t>
      </w:r>
      <w:r>
        <w:rPr>
          <w:rFonts w:ascii="Times New Roman" w:eastAsia="Times New Roman" w:hAnsi="Times New Roman"/>
          <w:i/>
          <w:sz w:val="28"/>
          <w:vertAlign w:val="subscript"/>
        </w:rPr>
        <w:t>1</w:t>
      </w:r>
      <w:r>
        <w:rPr>
          <w:rFonts w:ascii="Times New Roman" w:eastAsia="Times New Roman" w:hAnsi="Times New Roman"/>
          <w:i/>
          <w:sz w:val="22"/>
        </w:rPr>
        <w:t>×x</w:t>
      </w:r>
      <w:r>
        <w:rPr>
          <w:rFonts w:ascii="Times New Roman" w:eastAsia="Times New Roman" w:hAnsi="Times New Roman"/>
          <w:i/>
          <w:sz w:val="28"/>
          <w:vertAlign w:val="subscript"/>
        </w:rPr>
        <w:t>2</w:t>
      </w:r>
      <w:r>
        <w:rPr>
          <w:rFonts w:ascii="Times New Roman" w:eastAsia="Times New Roman" w:hAnsi="Times New Roman"/>
          <w:i/>
          <w:sz w:val="22"/>
        </w:rPr>
        <w:t>×x</w:t>
      </w:r>
      <w:r>
        <w:rPr>
          <w:rFonts w:ascii="Times New Roman" w:eastAsia="Times New Roman" w:hAnsi="Times New Roman"/>
          <w:i/>
          <w:sz w:val="28"/>
          <w:vertAlign w:val="subscript"/>
        </w:rPr>
        <w:t>3</w:t>
      </w:r>
      <w:r>
        <w:rPr>
          <w:rFonts w:ascii="Times New Roman" w:eastAsia="Times New Roman" w:hAnsi="Times New Roman"/>
          <w:i/>
          <w:sz w:val="22"/>
        </w:rPr>
        <w:t>=y,</w:t>
      </w:r>
    </w:p>
    <w:p w:rsidR="00471AB6" w:rsidRDefault="00471AB6" w:rsidP="00471AB6">
      <w:pPr>
        <w:spacing w:line="200" w:lineRule="auto"/>
        <w:ind w:left="3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где </w:t>
      </w:r>
      <w:r>
        <w:rPr>
          <w:rFonts w:ascii="Times New Roman" w:eastAsia="Times New Roman" w:hAnsi="Times New Roman"/>
          <w:i/>
          <w:sz w:val="22"/>
        </w:rPr>
        <w:t>у—</w:t>
      </w:r>
      <w:r>
        <w:rPr>
          <w:rFonts w:ascii="Times New Roman" w:eastAsia="Times New Roman" w:hAnsi="Times New Roman"/>
          <w:sz w:val="22"/>
        </w:rPr>
        <w:t xml:space="preserve">выходной сигнал; </w:t>
      </w:r>
      <w:r>
        <w:rPr>
          <w:rFonts w:ascii="Times New Roman" w:eastAsia="Times New Roman" w:hAnsi="Times New Roman"/>
          <w:i/>
          <w:sz w:val="22"/>
        </w:rPr>
        <w:t>x</w:t>
      </w:r>
      <w:r>
        <w:rPr>
          <w:rFonts w:ascii="Times New Roman" w:eastAsia="Times New Roman" w:hAnsi="Times New Roman"/>
          <w:i/>
          <w:sz w:val="28"/>
          <w:vertAlign w:val="subscript"/>
        </w:rPr>
        <w:t>1</w:t>
      </w:r>
      <w:r>
        <w:rPr>
          <w:rFonts w:ascii="Times New Roman" w:eastAsia="Times New Roman" w:hAnsi="Times New Roman"/>
          <w:i/>
          <w:sz w:val="22"/>
        </w:rPr>
        <w:t>, x</w:t>
      </w:r>
      <w:r>
        <w:rPr>
          <w:rFonts w:ascii="Times New Roman" w:eastAsia="Times New Roman" w:hAnsi="Times New Roman"/>
          <w:i/>
          <w:sz w:val="28"/>
          <w:vertAlign w:val="subscript"/>
        </w:rPr>
        <w:t>2</w:t>
      </w:r>
      <w:r>
        <w:rPr>
          <w:rFonts w:ascii="Times New Roman" w:eastAsia="Times New Roman" w:hAnsi="Times New Roman"/>
          <w:i/>
          <w:sz w:val="22"/>
        </w:rPr>
        <w:t>, x</w:t>
      </w:r>
      <w:r>
        <w:rPr>
          <w:rFonts w:ascii="Times New Roman" w:eastAsia="Times New Roman" w:hAnsi="Times New Roman"/>
          <w:i/>
          <w:sz w:val="28"/>
          <w:vertAlign w:val="subscript"/>
        </w:rPr>
        <w:t>3</w:t>
      </w:r>
      <w:r>
        <w:rPr>
          <w:rFonts w:ascii="Times New Roman" w:eastAsia="Times New Roman" w:hAnsi="Times New Roman"/>
          <w:sz w:val="22"/>
        </w:rPr>
        <w:t>—сигналы на входах.</w:t>
      </w:r>
    </w:p>
    <w:p w:rsidR="00471AB6" w:rsidRDefault="00471AB6" w:rsidP="00471AB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-13335</wp:posOffset>
            </wp:positionV>
            <wp:extent cx="3652520" cy="1219835"/>
            <wp:effectExtent l="0" t="0" r="508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20" cy="121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315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51" w:lineRule="auto"/>
        <w:ind w:right="638" w:firstLine="3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7.2. Условные обозначения вспомогательных логических элементов:</w:t>
      </w:r>
    </w:p>
    <w:p w:rsidR="00471AB6" w:rsidRDefault="00471AB6" w:rsidP="00471AB6">
      <w:pPr>
        <w:spacing w:line="1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numPr>
          <w:ilvl w:val="0"/>
          <w:numId w:val="3"/>
        </w:numPr>
        <w:tabs>
          <w:tab w:val="left" w:pos="487"/>
        </w:tabs>
        <w:spacing w:line="249" w:lineRule="auto"/>
        <w:ind w:right="638" w:firstLine="314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 xml:space="preserve">– усилитель, </w:t>
      </w:r>
      <w:r>
        <w:rPr>
          <w:rFonts w:ascii="Times New Roman" w:eastAsia="Times New Roman" w:hAnsi="Times New Roman"/>
          <w:i/>
          <w:sz w:val="22"/>
        </w:rPr>
        <w:t>б</w:t>
      </w:r>
      <w:r>
        <w:rPr>
          <w:rFonts w:ascii="Times New Roman" w:eastAsia="Times New Roman" w:hAnsi="Times New Roman"/>
          <w:sz w:val="22"/>
        </w:rPr>
        <w:t xml:space="preserve"> – задержка, </w:t>
      </w:r>
      <w:r>
        <w:rPr>
          <w:rFonts w:ascii="Times New Roman" w:eastAsia="Times New Roman" w:hAnsi="Times New Roman"/>
          <w:i/>
          <w:sz w:val="22"/>
        </w:rPr>
        <w:t>в</w:t>
      </w:r>
      <w:r>
        <w:rPr>
          <w:rFonts w:ascii="Times New Roman" w:eastAsia="Times New Roman" w:hAnsi="Times New Roman"/>
          <w:sz w:val="22"/>
        </w:rPr>
        <w:t xml:space="preserve"> – мультивибраторы, </w:t>
      </w:r>
      <w:r>
        <w:rPr>
          <w:rFonts w:ascii="Times New Roman" w:eastAsia="Times New Roman" w:hAnsi="Times New Roman"/>
          <w:i/>
          <w:sz w:val="22"/>
        </w:rPr>
        <w:t>г</w:t>
      </w:r>
      <w:r>
        <w:rPr>
          <w:rFonts w:ascii="Times New Roman" w:eastAsia="Times New Roman" w:hAnsi="Times New Roman"/>
          <w:sz w:val="22"/>
        </w:rPr>
        <w:t xml:space="preserve"> – триггер, </w:t>
      </w:r>
      <w:r>
        <w:rPr>
          <w:rFonts w:ascii="Times New Roman" w:eastAsia="Times New Roman" w:hAnsi="Times New Roman"/>
          <w:i/>
          <w:sz w:val="22"/>
        </w:rPr>
        <w:t>д</w:t>
      </w:r>
      <w:r>
        <w:rPr>
          <w:rFonts w:ascii="Times New Roman" w:eastAsia="Times New Roman" w:hAnsi="Times New Roman"/>
          <w:sz w:val="22"/>
        </w:rPr>
        <w:t xml:space="preserve"> – триггер счетным входом</w:t>
      </w:r>
    </w:p>
    <w:p w:rsidR="00471AB6" w:rsidRDefault="00471AB6" w:rsidP="00471AB6">
      <w:pPr>
        <w:spacing w:line="209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47" w:lineRule="auto"/>
        <w:ind w:right="638" w:firstLine="37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Приняв значения входных сигналов равными «1» или «0», будем иметь, например, 1×1×1=1; 1×1×0=0, т. е. для схемы «И» выходной сигнал «1» возможен только при всех входных сигналах, равных «1».</w:t>
      </w:r>
    </w:p>
    <w:p w:rsidR="00471AB6" w:rsidRDefault="00471AB6" w:rsidP="00471AB6">
      <w:pPr>
        <w:spacing w:line="3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right="638" w:firstLine="27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Операция сложения («ИЛИ») реализуется схемой, приведенной на рис. 7.1, </w:t>
      </w:r>
      <w:r>
        <w:rPr>
          <w:rFonts w:ascii="Times New Roman" w:eastAsia="Times New Roman" w:hAnsi="Times New Roman"/>
          <w:i/>
          <w:sz w:val="22"/>
        </w:rPr>
        <w:t>б.</w:t>
      </w:r>
      <w:r>
        <w:rPr>
          <w:rFonts w:ascii="Times New Roman" w:eastAsia="Times New Roman" w:hAnsi="Times New Roman"/>
          <w:sz w:val="22"/>
        </w:rPr>
        <w:t xml:space="preserve"> Схема имеет </w:t>
      </w:r>
      <w:r>
        <w:rPr>
          <w:rFonts w:ascii="Times New Roman" w:eastAsia="Times New Roman" w:hAnsi="Times New Roman"/>
          <w:i/>
          <w:sz w:val="22"/>
        </w:rPr>
        <w:t>п</w:t>
      </w:r>
      <w:r>
        <w:rPr>
          <w:rFonts w:ascii="Times New Roman" w:eastAsia="Times New Roman" w:hAnsi="Times New Roman"/>
          <w:sz w:val="22"/>
        </w:rPr>
        <w:t xml:space="preserve"> входов и один выход. Алгебраически операция сложения выражается формулой</w:t>
      </w:r>
    </w:p>
    <w:p w:rsidR="00471AB6" w:rsidRDefault="00471AB6" w:rsidP="00471AB6">
      <w:pPr>
        <w:spacing w:line="200" w:lineRule="auto"/>
        <w:ind w:right="318"/>
        <w:jc w:val="center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x</w:t>
      </w:r>
      <w:r>
        <w:rPr>
          <w:rFonts w:ascii="Times New Roman" w:eastAsia="Times New Roman" w:hAnsi="Times New Roman"/>
          <w:i/>
          <w:sz w:val="28"/>
          <w:vertAlign w:val="subscript"/>
        </w:rPr>
        <w:t>1</w:t>
      </w:r>
      <w:r>
        <w:rPr>
          <w:rFonts w:ascii="Times New Roman" w:eastAsia="Times New Roman" w:hAnsi="Times New Roman"/>
          <w:i/>
          <w:sz w:val="22"/>
        </w:rPr>
        <w:t>+x</w:t>
      </w:r>
      <w:r>
        <w:rPr>
          <w:rFonts w:ascii="Times New Roman" w:eastAsia="Times New Roman" w:hAnsi="Times New Roman"/>
          <w:i/>
          <w:sz w:val="28"/>
          <w:vertAlign w:val="subscript"/>
        </w:rPr>
        <w:t>2</w:t>
      </w:r>
      <w:r>
        <w:rPr>
          <w:rFonts w:ascii="Times New Roman" w:eastAsia="Times New Roman" w:hAnsi="Times New Roman"/>
          <w:i/>
          <w:sz w:val="22"/>
        </w:rPr>
        <w:t>+x</w:t>
      </w:r>
      <w:r>
        <w:rPr>
          <w:rFonts w:ascii="Times New Roman" w:eastAsia="Times New Roman" w:hAnsi="Times New Roman"/>
          <w:i/>
          <w:sz w:val="28"/>
          <w:vertAlign w:val="subscript"/>
        </w:rPr>
        <w:t>3</w:t>
      </w:r>
      <w:r>
        <w:rPr>
          <w:rFonts w:ascii="Times New Roman" w:eastAsia="Times New Roman" w:hAnsi="Times New Roman"/>
          <w:i/>
          <w:sz w:val="22"/>
        </w:rPr>
        <w:t>=y,</w:t>
      </w:r>
    </w:p>
    <w:p w:rsidR="00471AB6" w:rsidRDefault="00471AB6" w:rsidP="00471AB6">
      <w:pPr>
        <w:spacing w:line="2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45" w:lineRule="auto"/>
        <w:ind w:right="638" w:firstLine="3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Давая входным сигналам значения «1» или «0», будем иметь: 1+1+1=1, 1+0+0=1,0+0+0=0 и т. д., т. е. для схемы «ИЛИ» выходной сигнал «1» возможен при наличии хотя бы одного входного сигнала «1».</w:t>
      </w:r>
    </w:p>
    <w:p w:rsidR="00471AB6" w:rsidRDefault="00471AB6" w:rsidP="00471AB6">
      <w:pPr>
        <w:spacing w:line="3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right="638" w:firstLine="3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Операция отрицания «НЕ» реализуется схемой, приведенной на рис. 7.1, б. Схема имеет вход и один выход. При наличии на входе сигнала «1» выходной сигнал есть «0». И наоборот, при входном сигнале «0», выходной сигнал «1».</w:t>
      </w:r>
    </w:p>
    <w:p w:rsidR="00471AB6" w:rsidRDefault="00471AB6" w:rsidP="00471AB6">
      <w:pPr>
        <w:spacing w:line="227" w:lineRule="auto"/>
        <w:ind w:left="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Алгебраически операция «НЕ» записывается как</w:t>
      </w:r>
    </w:p>
    <w:p w:rsidR="00471AB6" w:rsidRDefault="00471AB6" w:rsidP="00471AB6">
      <w:pPr>
        <w:spacing w:line="1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324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trike/>
          <w:sz w:val="24"/>
        </w:rPr>
        <w:t>x</w:t>
      </w:r>
      <w:r>
        <w:rPr>
          <w:rFonts w:ascii="Times New Roman" w:eastAsia="Times New Roman" w:hAnsi="Times New Roman"/>
          <w:i/>
          <w:sz w:val="24"/>
        </w:rPr>
        <w:t xml:space="preserve"> </w:t>
      </w:r>
      <w:r>
        <w:rPr>
          <w:rFonts w:ascii="Times New Roman" w:eastAsia="Times New Roman" w:hAnsi="Times New Roman"/>
          <w:i/>
          <w:sz w:val="22"/>
        </w:rPr>
        <w:t>=y.</w:t>
      </w:r>
    </w:p>
    <w:p w:rsidR="00471AB6" w:rsidRDefault="00471AB6" w:rsidP="00471AB6">
      <w:pPr>
        <w:spacing w:line="1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Перейдя к принятой системе, получим</w:t>
      </w:r>
    </w:p>
    <w:p w:rsidR="00471AB6" w:rsidRDefault="00471AB6" w:rsidP="00471AB6">
      <w:pPr>
        <w:spacing w:line="146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27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4"/>
        </w:rPr>
        <w:t xml:space="preserve">1 </w:t>
      </w:r>
      <w:r>
        <w:rPr>
          <w:rFonts w:ascii="Times New Roman" w:eastAsia="Times New Roman" w:hAnsi="Times New Roman"/>
          <w:sz w:val="22"/>
        </w:rPr>
        <w:t>=0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2"/>
        </w:rPr>
        <w:t>и</w:t>
      </w:r>
      <w:r>
        <w:rPr>
          <w:rFonts w:ascii="Times New Roman" w:eastAsia="Times New Roman" w:hAnsi="Times New Roman"/>
          <w:sz w:val="24"/>
        </w:rPr>
        <w:t xml:space="preserve"> 0 </w:t>
      </w:r>
      <w:r>
        <w:rPr>
          <w:rFonts w:ascii="Times New Roman" w:eastAsia="Times New Roman" w:hAnsi="Times New Roman"/>
          <w:sz w:val="22"/>
        </w:rPr>
        <w:t>=1.</w:t>
      </w:r>
    </w:p>
    <w:p w:rsidR="00471AB6" w:rsidRDefault="00471AB6" w:rsidP="00471AB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-153035</wp:posOffset>
                </wp:positionV>
                <wp:extent cx="77470" cy="0"/>
                <wp:effectExtent l="8890" t="5715" r="8890" b="1333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470" cy="0"/>
                        </a:xfrm>
                        <a:prstGeom prst="line">
                          <a:avLst/>
                        </a:prstGeom>
                        <a:noFill/>
                        <a:ln w="63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AA8D5" id="Прямая соединительная линия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5pt,-12.05pt" to="144.05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" strokeweight=".17603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2172970</wp:posOffset>
                </wp:positionH>
                <wp:positionV relativeFrom="paragraph">
                  <wp:posOffset>-153035</wp:posOffset>
                </wp:positionV>
                <wp:extent cx="76200" cy="0"/>
                <wp:effectExtent l="10795" t="5715" r="8255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63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6915C" id="Прямая соединительная линия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1pt,-12.05pt" to="177.1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" strokeweight=".17708mm"/>
            </w:pict>
          </mc:Fallback>
        </mc:AlternateContent>
      </w: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column"/>
      </w:r>
    </w:p>
    <w:p w:rsidR="00471AB6" w:rsidRDefault="00471AB6" w:rsidP="00471AB6">
      <w:pPr>
        <w:spacing w:line="296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51" w:lineRule="auto"/>
        <w:ind w:left="2" w:firstLine="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На рис. 7.2 приведены условные обозначения логических элементов, выполняющих функции:</w:t>
      </w:r>
    </w:p>
    <w:p w:rsidR="00471AB6" w:rsidRDefault="00471AB6" w:rsidP="00471AB6">
      <w:pPr>
        <w:spacing w:line="1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right="-1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«УСИЛЕНИЕ»;</w:t>
      </w:r>
    </w:p>
    <w:p w:rsidR="00471AB6" w:rsidRDefault="00471AB6" w:rsidP="00471AB6">
      <w:pPr>
        <w:spacing w:line="0" w:lineRule="atLeast"/>
        <w:ind w:right="-1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«ЗАДЕРЖКА»;</w:t>
      </w:r>
    </w:p>
    <w:p w:rsidR="00471AB6" w:rsidRDefault="00471AB6" w:rsidP="00471AB6">
      <w:pPr>
        <w:spacing w:line="0" w:lineRule="atLeast"/>
        <w:ind w:right="-1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мультивибратор;</w:t>
      </w:r>
    </w:p>
    <w:p w:rsidR="00471AB6" w:rsidRDefault="00471AB6" w:rsidP="00471AB6">
      <w:pPr>
        <w:spacing w:line="0" w:lineRule="atLeast"/>
        <w:ind w:right="-1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триггер;</w:t>
      </w:r>
    </w:p>
    <w:p w:rsidR="00471AB6" w:rsidRDefault="00471AB6" w:rsidP="00471AB6">
      <w:pPr>
        <w:spacing w:line="0" w:lineRule="atLeast"/>
        <w:ind w:left="19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триггер со счетным входом.</w:t>
      </w:r>
    </w:p>
    <w:p w:rsidR="00471AB6" w:rsidRDefault="00471AB6" w:rsidP="00471AB6">
      <w:pPr>
        <w:spacing w:line="0" w:lineRule="atLeast"/>
        <w:ind w:left="2" w:firstLine="27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Логическая операция «УСИЛЕНИЕ» обеспечивает получение на выходе сигнала большей мощности, чем на входе.</w:t>
      </w:r>
    </w:p>
    <w:p w:rsidR="00471AB6" w:rsidRDefault="00471AB6" w:rsidP="00471AB6">
      <w:pPr>
        <w:spacing w:line="239" w:lineRule="auto"/>
        <w:ind w:left="2" w:firstLine="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Операции «ЗАДЕРЖКА» при подаче на вход сигнала «1» обеспечивают появление (пропадание) сигнала «1» на выходе схемы</w:t>
      </w:r>
    </w:p>
    <w:p w:rsidR="00471AB6" w:rsidRDefault="00471AB6" w:rsidP="00471AB6">
      <w:pPr>
        <w:spacing w:line="1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numPr>
          <w:ilvl w:val="0"/>
          <w:numId w:val="4"/>
        </w:numPr>
        <w:tabs>
          <w:tab w:val="left" w:pos="204"/>
        </w:tabs>
        <w:spacing w:line="0" w:lineRule="atLeast"/>
        <w:ind w:left="2" w:hanging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задержкой на время </w:t>
      </w:r>
      <w:r>
        <w:rPr>
          <w:rFonts w:ascii="Times New Roman" w:eastAsia="Times New Roman" w:hAnsi="Times New Roman"/>
          <w:i/>
          <w:sz w:val="22"/>
        </w:rPr>
        <w:t>t.</w:t>
      </w:r>
      <w:r>
        <w:rPr>
          <w:rFonts w:ascii="Times New Roman" w:eastAsia="Times New Roman" w:hAnsi="Times New Roman"/>
          <w:sz w:val="22"/>
        </w:rPr>
        <w:t xml:space="preserve"> Величина задержки зависит от элементов схемы и может изменяться при регулировке.</w:t>
      </w:r>
    </w:p>
    <w:p w:rsidR="00471AB6" w:rsidRDefault="00471AB6" w:rsidP="00471AB6">
      <w:pPr>
        <w:spacing w:line="0" w:lineRule="atLeast"/>
        <w:ind w:left="2" w:firstLine="3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Примером схемы на транзисторных логических элементах может служить схема формирователя импульсов. Элемент </w:t>
      </w:r>
      <w:r>
        <w:rPr>
          <w:rFonts w:ascii="Times New Roman" w:eastAsia="Times New Roman" w:hAnsi="Times New Roman"/>
          <w:i/>
          <w:sz w:val="22"/>
        </w:rPr>
        <w:t>Э1</w:t>
      </w:r>
      <w:r>
        <w:rPr>
          <w:rFonts w:ascii="Times New Roman" w:eastAsia="Times New Roman" w:hAnsi="Times New Roman"/>
          <w:sz w:val="22"/>
        </w:rPr>
        <w:t xml:space="preserve"> выполняет логическую операцию «ИЛИ — НЕ». При подаче на любой из трех его входов сигнала «1» получим на его выходе сигнал «0»</w:t>
      </w:r>
      <w:r>
        <w:rPr>
          <w:rFonts w:ascii="Times New Roman" w:eastAsia="Times New Roman" w:hAnsi="Times New Roman"/>
          <w:i/>
          <w:sz w:val="22"/>
        </w:rPr>
        <w:t>.</w:t>
      </w:r>
      <w:r>
        <w:rPr>
          <w:rFonts w:ascii="Times New Roman" w:eastAsia="Times New Roman" w:hAnsi="Times New Roman"/>
          <w:sz w:val="22"/>
        </w:rPr>
        <w:t xml:space="preserve"> (Напомним, что для схемы с общим эмиттером сигнал на коллекторе транзистора находится в противофазе с сигналом на базе.) Элемент </w:t>
      </w:r>
      <w:r>
        <w:rPr>
          <w:rFonts w:ascii="Times New Roman" w:eastAsia="Times New Roman" w:hAnsi="Times New Roman"/>
          <w:i/>
          <w:sz w:val="22"/>
        </w:rPr>
        <w:t xml:space="preserve">Э2 </w:t>
      </w:r>
      <w:r>
        <w:rPr>
          <w:rFonts w:ascii="Times New Roman" w:eastAsia="Times New Roman" w:hAnsi="Times New Roman"/>
          <w:sz w:val="22"/>
        </w:rPr>
        <w:t>выполняет логическую операцию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«НЕ» (инвертор).</w:t>
      </w:r>
    </w:p>
    <w:p w:rsidR="00471AB6" w:rsidRDefault="00471AB6" w:rsidP="00471AB6">
      <w:pPr>
        <w:spacing w:line="239" w:lineRule="auto"/>
        <w:ind w:left="2" w:firstLine="3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Аппаратура, выполненная на бесконтактных элементах, обладает высоким быстродействием и долговечностью. Завод-изготовитель гарантирует для бесконтактных логических элементов один отказ на 40 тыс. ч непрерывной работы независимо от числа переключении (для реле один отказ на 1 млн. срабатываний).</w:t>
      </w:r>
    </w:p>
    <w:p w:rsidR="00471AB6" w:rsidRDefault="00471AB6" w:rsidP="00471AB6">
      <w:pPr>
        <w:spacing w:line="5" w:lineRule="exact"/>
        <w:rPr>
          <w:rFonts w:ascii="Times New Roman" w:eastAsia="Times New Roman" w:hAnsi="Times New Roman"/>
          <w:sz w:val="22"/>
        </w:rPr>
      </w:pPr>
    </w:p>
    <w:p w:rsidR="00471AB6" w:rsidRDefault="00471AB6" w:rsidP="00471AB6">
      <w:pPr>
        <w:numPr>
          <w:ilvl w:val="1"/>
          <w:numId w:val="4"/>
        </w:numPr>
        <w:tabs>
          <w:tab w:val="left" w:pos="561"/>
        </w:tabs>
        <w:spacing w:line="239" w:lineRule="auto"/>
        <w:ind w:left="2" w:firstLine="31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настоящее время отечественная электронная промышленность осваивает выпуск нескольких серий малогабаритных логических элементов (микромодулей). Малые размеры микромодулей позволяют сократить размеры аппаратуры в 100—200 раз я потребление энергии в 10—50 раз. По надежности, помехоустойчивости и другим техническим данным микромодули превосходят обычные логические элементы.</w:t>
      </w:r>
    </w:p>
    <w:p w:rsidR="00471AB6" w:rsidRDefault="00471AB6" w:rsidP="00471AB6">
      <w:pPr>
        <w:spacing w:line="6" w:lineRule="exact"/>
        <w:rPr>
          <w:rFonts w:ascii="Times New Roman" w:eastAsia="Times New Roman" w:hAnsi="Times New Roman"/>
          <w:sz w:val="22"/>
        </w:rPr>
      </w:pPr>
    </w:p>
    <w:p w:rsidR="00471AB6" w:rsidRDefault="00471AB6" w:rsidP="00471AB6">
      <w:pPr>
        <w:spacing w:line="0" w:lineRule="atLeast"/>
        <w:ind w:left="1682"/>
        <w:rPr>
          <w:rFonts w:ascii="Arial" w:eastAsia="Arial" w:hAnsi="Arial"/>
          <w:b/>
          <w:i/>
          <w:sz w:val="22"/>
        </w:rPr>
      </w:pPr>
      <w:r>
        <w:rPr>
          <w:rFonts w:ascii="Arial" w:eastAsia="Arial" w:hAnsi="Arial"/>
          <w:b/>
          <w:i/>
          <w:sz w:val="22"/>
        </w:rPr>
        <w:t>Логический элемент AND (И)</w:t>
      </w:r>
    </w:p>
    <w:p w:rsidR="00471AB6" w:rsidRDefault="00471AB6" w:rsidP="00471AB6">
      <w:pPr>
        <w:spacing w:line="258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2422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Общие сведения</w:t>
      </w:r>
    </w:p>
    <w:p w:rsidR="00471AB6" w:rsidRDefault="00471AB6" w:rsidP="00471AB6">
      <w:pPr>
        <w:spacing w:line="0" w:lineRule="atLeast"/>
        <w:ind w:left="2422"/>
        <w:rPr>
          <w:rFonts w:ascii="Arial" w:eastAsia="Arial" w:hAnsi="Arial"/>
          <w:sz w:val="22"/>
        </w:rPr>
        <w:sectPr w:rsidR="00471AB6">
          <w:pgSz w:w="16840" w:h="11900" w:orient="landscape"/>
          <w:pgMar w:top="1440" w:right="1140" w:bottom="376" w:left="1140" w:header="0" w:footer="0" w:gutter="0"/>
          <w:cols w:num="2" w:space="0" w:equalWidth="0">
            <w:col w:w="7238" w:space="720"/>
            <w:col w:w="6602"/>
          </w:cols>
          <w:docGrid w:linePitch="360"/>
        </w:sectPr>
      </w:pPr>
    </w:p>
    <w:p w:rsidR="00471AB6" w:rsidRDefault="00471AB6" w:rsidP="00471AB6">
      <w:pPr>
        <w:spacing w:line="243" w:lineRule="exact"/>
        <w:rPr>
          <w:rFonts w:ascii="Times New Roman" w:eastAsia="Times New Roman" w:hAnsi="Times New Roman"/>
        </w:rPr>
      </w:pPr>
      <w:bookmarkStart w:id="1" w:name="page32"/>
      <w:bookmarkEnd w:id="1"/>
    </w:p>
    <w:p w:rsidR="00471AB6" w:rsidRDefault="00471AB6" w:rsidP="00471AB6">
      <w:pPr>
        <w:spacing w:line="310" w:lineRule="auto"/>
        <w:ind w:left="6" w:right="640" w:firstLine="7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Элемент и имеет несколько входов и один выход. Выход приобретает значение 1 только тогда, когда все входы данного логического элемента имеют значение 1. Его условное обозначение показано на рис. 7.3 а.</w:t>
      </w:r>
    </w:p>
    <w:p w:rsidR="00471AB6" w:rsidRDefault="00471AB6" w:rsidP="00471AB6">
      <w:pPr>
        <w:spacing w:line="239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244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Экспериментальная часть</w:t>
      </w:r>
    </w:p>
    <w:p w:rsidR="00471AB6" w:rsidRDefault="00471AB6" w:rsidP="00471AB6">
      <w:pPr>
        <w:spacing w:line="34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3246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Задание</w:t>
      </w:r>
    </w:p>
    <w:p w:rsidR="00471AB6" w:rsidRDefault="00471AB6" w:rsidP="00471AB6">
      <w:pPr>
        <w:spacing w:line="346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300" w:lineRule="auto"/>
        <w:ind w:left="6" w:right="640" w:firstLine="70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Исследовать свойства элемента. И с тремя входами со следующим соответствием сигналов</w:t>
      </w:r>
    </w:p>
    <w:p w:rsidR="00471AB6" w:rsidRDefault="00471AB6" w:rsidP="00471AB6">
      <w:pPr>
        <w:spacing w:line="1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3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0 В ≡ сигнал 0 ≡ уровень низкого потенциала,</w:t>
      </w:r>
    </w:p>
    <w:p w:rsidR="00471AB6" w:rsidRDefault="00471AB6" w:rsidP="00471AB6">
      <w:pPr>
        <w:spacing w:line="23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3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+15 В ≡ сигнал 1 ≡ уровень высокого потенциала</w:t>
      </w:r>
    </w:p>
    <w:p w:rsidR="00471AB6" w:rsidRDefault="00471AB6" w:rsidP="00471AB6">
      <w:pPr>
        <w:spacing w:line="227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1506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Порядок выполнения эксперимента</w:t>
      </w:r>
    </w:p>
    <w:p w:rsidR="00471AB6" w:rsidRDefault="00471AB6" w:rsidP="00471AB6">
      <w:pPr>
        <w:spacing w:line="302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numPr>
          <w:ilvl w:val="0"/>
          <w:numId w:val="5"/>
        </w:numPr>
        <w:tabs>
          <w:tab w:val="left" w:pos="342"/>
        </w:tabs>
        <w:spacing w:line="251" w:lineRule="auto"/>
        <w:ind w:left="6" w:right="640" w:hanging="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Соберите цепь согласно схеме (рис. 7.3 6). Подайте последовательно</w:t>
      </w:r>
    </w:p>
    <w:p w:rsidR="00471AB6" w:rsidRDefault="00471AB6" w:rsidP="00471AB6">
      <w:pPr>
        <w:spacing w:line="1" w:lineRule="exact"/>
        <w:rPr>
          <w:rFonts w:ascii="Times New Roman" w:eastAsia="Times New Roman" w:hAnsi="Times New Roman"/>
          <w:sz w:val="22"/>
        </w:rPr>
      </w:pPr>
    </w:p>
    <w:p w:rsidR="00471AB6" w:rsidRDefault="00471AB6" w:rsidP="00471AB6">
      <w:pPr>
        <w:spacing w:line="0" w:lineRule="atLeast"/>
        <w:ind w:left="3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0 В ≡ сигнал 0 ≡ уровень низкого потенциала,</w:t>
      </w:r>
    </w:p>
    <w:p w:rsidR="00471AB6" w:rsidRDefault="00471AB6" w:rsidP="00471AB6">
      <w:pPr>
        <w:spacing w:line="0" w:lineRule="atLeast"/>
        <w:ind w:left="6" w:right="640" w:firstLine="3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+15 В ≡ сигнал 1 ≡ уровень высокого потенциала, ко входам x1, x2, x3, как указано в табл. 7.1. Занесите соответствующие значения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2180"/>
        <w:gridCol w:w="1880"/>
        <w:gridCol w:w="820"/>
      </w:tblGrid>
      <w:tr w:rsidR="00471AB6" w:rsidTr="004B0813">
        <w:trPr>
          <w:trHeight w:val="230"/>
        </w:trPr>
        <w:tc>
          <w:tcPr>
            <w:tcW w:w="1720" w:type="dxa"/>
            <w:shd w:val="clear" w:color="auto" w:fill="auto"/>
            <w:vAlign w:val="bottom"/>
          </w:tcPr>
          <w:p w:rsidR="00471AB6" w:rsidRDefault="00471AB6" w:rsidP="004B0813">
            <w:pPr>
              <w:spacing w:line="229" w:lineRule="exac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выходного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471AB6" w:rsidRDefault="00471AB6" w:rsidP="004B0813">
            <w:pPr>
              <w:spacing w:line="229" w:lineRule="exact"/>
              <w:ind w:left="7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сигнала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471AB6" w:rsidRDefault="00471AB6" w:rsidP="004B0813">
            <w:pPr>
              <w:spacing w:line="229" w:lineRule="exact"/>
              <w:ind w:right="6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(0/1)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471AB6" w:rsidRDefault="00471AB6" w:rsidP="004B0813">
            <w:pPr>
              <w:spacing w:line="229" w:lineRule="exact"/>
              <w:ind w:left="720"/>
              <w:rPr>
                <w:rFonts w:ascii="Times New Roman" w:eastAsia="Times New Roman" w:hAnsi="Times New Roman"/>
                <w:w w:val="76"/>
                <w:sz w:val="22"/>
              </w:rPr>
            </w:pPr>
            <w:r>
              <w:rPr>
                <w:rFonts w:ascii="Times New Roman" w:eastAsia="Times New Roman" w:hAnsi="Times New Roman"/>
                <w:w w:val="76"/>
                <w:sz w:val="22"/>
              </w:rPr>
              <w:t>в</w:t>
            </w:r>
          </w:p>
        </w:tc>
      </w:tr>
      <w:tr w:rsidR="00471AB6" w:rsidTr="004B0813">
        <w:trPr>
          <w:trHeight w:val="286"/>
        </w:trPr>
        <w:tc>
          <w:tcPr>
            <w:tcW w:w="172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таблицу.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71AB6" w:rsidRDefault="00471AB6" w:rsidP="00471AB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-10160</wp:posOffset>
            </wp:positionV>
            <wp:extent cx="3825240" cy="1410335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141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368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29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7.3</w:t>
      </w:r>
    </w:p>
    <w:p w:rsidR="00471AB6" w:rsidRDefault="00471AB6" w:rsidP="00471AB6">
      <w:pPr>
        <w:spacing w:line="26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:rsidR="00471AB6" w:rsidRDefault="00471AB6" w:rsidP="00471AB6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2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400"/>
        <w:gridCol w:w="1000"/>
        <w:gridCol w:w="400"/>
        <w:gridCol w:w="620"/>
        <w:gridCol w:w="3080"/>
      </w:tblGrid>
      <w:tr w:rsidR="00471AB6" w:rsidTr="004B0813">
        <w:trPr>
          <w:trHeight w:val="306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19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Таблица 7.1</w:t>
            </w:r>
          </w:p>
        </w:tc>
      </w:tr>
      <w:tr w:rsidR="00471AB6" w:rsidTr="004B0813">
        <w:trPr>
          <w:trHeight w:val="9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71AB6" w:rsidTr="004B0813">
        <w:trPr>
          <w:trHeight w:val="27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Входные сигналы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Выходные сигналы</w:t>
            </w:r>
          </w:p>
        </w:tc>
      </w:tr>
      <w:tr w:rsidR="00471AB6" w:rsidTr="004B0813">
        <w:trPr>
          <w:trHeight w:val="26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7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x1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x2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29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x3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F</w:t>
            </w:r>
          </w:p>
        </w:tc>
      </w:tr>
      <w:tr w:rsidR="00471AB6" w:rsidTr="004B0813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0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3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AB6" w:rsidTr="004B0813">
        <w:trPr>
          <w:trHeight w:val="26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0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3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AB6" w:rsidTr="004B0813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3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AB6" w:rsidTr="004B0813">
        <w:trPr>
          <w:trHeight w:val="26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3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AB6" w:rsidTr="004B0813">
        <w:trPr>
          <w:trHeight w:val="258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0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3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AB6" w:rsidTr="004B0813">
        <w:trPr>
          <w:trHeight w:val="26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0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3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AB6" w:rsidTr="004B0813">
        <w:trPr>
          <w:trHeight w:val="27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3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AB6" w:rsidTr="004B0813">
        <w:trPr>
          <w:trHeight w:val="28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3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71AB6" w:rsidRDefault="00471AB6" w:rsidP="00471AB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2059305</wp:posOffset>
                </wp:positionH>
                <wp:positionV relativeFrom="paragraph">
                  <wp:posOffset>-1820545</wp:posOffset>
                </wp:positionV>
                <wp:extent cx="13335" cy="12700"/>
                <wp:effectExtent l="0" t="3175" r="0" b="31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1569E" id="Прямоугольник 3" o:spid="_x0000_s1026" style="position:absolute;margin-left:162.15pt;margin-top:-143.35pt;width:1.05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" fillcolor="black" strokecolor="white"/>
            </w:pict>
          </mc:Fallback>
        </mc:AlternateContent>
      </w: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325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jc w:val="center"/>
        <w:rPr>
          <w:rFonts w:ascii="Arial" w:eastAsia="Arial" w:hAnsi="Arial"/>
          <w:b/>
          <w:i/>
          <w:sz w:val="22"/>
        </w:rPr>
      </w:pPr>
      <w:r>
        <w:rPr>
          <w:rFonts w:ascii="Arial" w:eastAsia="Arial" w:hAnsi="Arial"/>
          <w:b/>
          <w:i/>
          <w:sz w:val="22"/>
        </w:rPr>
        <w:t>Логический элемент NOT AND (И - НЕ)</w:t>
      </w:r>
    </w:p>
    <w:p w:rsidR="00471AB6" w:rsidRDefault="00471AB6" w:rsidP="00471AB6">
      <w:pPr>
        <w:spacing w:line="25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24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Общие сведения</w:t>
      </w: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301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46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Элемент </w:t>
      </w:r>
      <w:r>
        <w:rPr>
          <w:rFonts w:ascii="Times New Roman" w:eastAsia="Times New Roman" w:hAnsi="Times New Roman"/>
          <w:b/>
          <w:sz w:val="21"/>
        </w:rPr>
        <w:t>0И</w:t>
      </w:r>
      <w:r>
        <w:rPr>
          <w:rFonts w:ascii="Times New Roman" w:eastAsia="Times New Roman" w:hAnsi="Times New Roman"/>
          <w:sz w:val="22"/>
        </w:rPr>
        <w:t xml:space="preserve"> - </w:t>
      </w:r>
      <w:r>
        <w:rPr>
          <w:rFonts w:ascii="Times New Roman" w:eastAsia="Times New Roman" w:hAnsi="Times New Roman"/>
          <w:b/>
          <w:sz w:val="21"/>
        </w:rPr>
        <w:t>НЕ</w:t>
      </w:r>
      <w:r>
        <w:rPr>
          <w:rFonts w:ascii="Times New Roman" w:eastAsia="Times New Roman" w:hAnsi="Times New Roman"/>
          <w:sz w:val="22"/>
        </w:rPr>
        <w:t xml:space="preserve"> состоит из элемента </w:t>
      </w:r>
      <w:proofErr w:type="gramStart"/>
      <w:r>
        <w:rPr>
          <w:rFonts w:ascii="Times New Roman" w:eastAsia="Times New Roman" w:hAnsi="Times New Roman"/>
          <w:b/>
          <w:sz w:val="21"/>
        </w:rPr>
        <w:t>И</w:t>
      </w:r>
      <w:proofErr w:type="gramEnd"/>
      <w:r>
        <w:rPr>
          <w:rFonts w:ascii="Times New Roman" w:eastAsia="Times New Roman" w:hAnsi="Times New Roman"/>
          <w:b/>
          <w:sz w:val="21"/>
        </w:rPr>
        <w:t>,</w:t>
      </w:r>
      <w:r>
        <w:rPr>
          <w:rFonts w:ascii="Times New Roman" w:eastAsia="Times New Roman" w:hAnsi="Times New Roman"/>
          <w:sz w:val="22"/>
        </w:rPr>
        <w:t xml:space="preserve"> сопровождаемого элементом </w:t>
      </w:r>
      <w:r>
        <w:rPr>
          <w:rFonts w:ascii="Times New Roman" w:eastAsia="Times New Roman" w:hAnsi="Times New Roman"/>
          <w:b/>
          <w:sz w:val="21"/>
        </w:rPr>
        <w:t>НЕ.</w:t>
      </w:r>
      <w:r>
        <w:rPr>
          <w:rFonts w:ascii="Times New Roman" w:eastAsia="Times New Roman" w:hAnsi="Times New Roman"/>
          <w:sz w:val="22"/>
        </w:rPr>
        <w:t xml:space="preserve"> Элементы </w:t>
      </w:r>
      <w:proofErr w:type="gramStart"/>
      <w:r>
        <w:rPr>
          <w:rFonts w:ascii="Times New Roman" w:eastAsia="Times New Roman" w:hAnsi="Times New Roman"/>
          <w:b/>
          <w:sz w:val="21"/>
        </w:rPr>
        <w:t>И</w:t>
      </w:r>
      <w:proofErr w:type="gramEnd"/>
      <w:r>
        <w:rPr>
          <w:rFonts w:ascii="Times New Roman" w:eastAsia="Times New Roman" w:hAnsi="Times New Roman"/>
          <w:sz w:val="22"/>
        </w:rPr>
        <w:t xml:space="preserve"> - </w:t>
      </w:r>
      <w:r>
        <w:rPr>
          <w:rFonts w:ascii="Times New Roman" w:eastAsia="Times New Roman" w:hAnsi="Times New Roman"/>
          <w:b/>
          <w:sz w:val="21"/>
        </w:rPr>
        <w:t>НЕ</w:t>
      </w:r>
      <w:r>
        <w:rPr>
          <w:rFonts w:ascii="Times New Roman" w:eastAsia="Times New Roman" w:hAnsi="Times New Roman"/>
          <w:sz w:val="22"/>
        </w:rPr>
        <w:t xml:space="preserve"> предпочтительны для использования в цифровых цепях, так как все основные цепи (И, </w:t>
      </w:r>
      <w:r>
        <w:rPr>
          <w:rFonts w:ascii="Times New Roman" w:eastAsia="Times New Roman" w:hAnsi="Times New Roman"/>
          <w:b/>
          <w:sz w:val="21"/>
        </w:rPr>
        <w:t xml:space="preserve">ИЛИ и НЕ) </w:t>
      </w:r>
      <w:r>
        <w:rPr>
          <w:rFonts w:ascii="Times New Roman" w:eastAsia="Times New Roman" w:hAnsi="Times New Roman"/>
          <w:sz w:val="22"/>
        </w:rPr>
        <w:t>можно смоделировать с помощью этого элемента.</w:t>
      </w:r>
      <w:r>
        <w:rPr>
          <w:rFonts w:ascii="Times New Roman" w:eastAsia="Times New Roman" w:hAnsi="Times New Roman"/>
          <w:b/>
          <w:sz w:val="21"/>
        </w:rPr>
        <w:t xml:space="preserve"> </w:t>
      </w:r>
      <w:r>
        <w:rPr>
          <w:rFonts w:ascii="Times New Roman" w:eastAsia="Times New Roman" w:hAnsi="Times New Roman"/>
          <w:sz w:val="22"/>
        </w:rPr>
        <w:t xml:space="preserve">Условное обозначение элемента </w:t>
      </w:r>
      <w:proofErr w:type="gramStart"/>
      <w:r>
        <w:rPr>
          <w:rFonts w:ascii="Times New Roman" w:eastAsia="Times New Roman" w:hAnsi="Times New Roman"/>
          <w:b/>
          <w:sz w:val="21"/>
        </w:rPr>
        <w:t>И</w:t>
      </w:r>
      <w:proofErr w:type="gramEnd"/>
      <w:r>
        <w:rPr>
          <w:rFonts w:ascii="Times New Roman" w:eastAsia="Times New Roman" w:hAnsi="Times New Roman"/>
          <w:sz w:val="22"/>
        </w:rPr>
        <w:t xml:space="preserve"> - </w:t>
      </w:r>
      <w:r>
        <w:rPr>
          <w:rFonts w:ascii="Times New Roman" w:eastAsia="Times New Roman" w:hAnsi="Times New Roman"/>
          <w:b/>
          <w:sz w:val="21"/>
        </w:rPr>
        <w:t>НЕ</w:t>
      </w:r>
      <w:r>
        <w:rPr>
          <w:rFonts w:ascii="Times New Roman" w:eastAsia="Times New Roman" w:hAnsi="Times New Roman"/>
          <w:sz w:val="22"/>
        </w:rPr>
        <w:t xml:space="preserve"> и его функциональный эквивалент показаны на рис. 7.4.а и 7.46.</w:t>
      </w:r>
    </w:p>
    <w:p w:rsidR="00471AB6" w:rsidRDefault="00471AB6" w:rsidP="00471AB6">
      <w:pPr>
        <w:spacing w:line="166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18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7.4.2. Экспериментальная часть</w:t>
      </w:r>
    </w:p>
    <w:p w:rsidR="00471AB6" w:rsidRDefault="00471AB6" w:rsidP="00471AB6">
      <w:pPr>
        <w:spacing w:line="358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29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Задание</w:t>
      </w:r>
    </w:p>
    <w:p w:rsidR="00471AB6" w:rsidRDefault="00471AB6" w:rsidP="00471AB6">
      <w:pPr>
        <w:spacing w:line="238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75" w:lineRule="auto"/>
        <w:ind w:firstLine="68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Производя измерения, исследовать свойства элемента </w:t>
      </w:r>
      <w:proofErr w:type="gramStart"/>
      <w:r>
        <w:rPr>
          <w:rFonts w:ascii="Times New Roman" w:eastAsia="Times New Roman" w:hAnsi="Times New Roman"/>
          <w:b/>
          <w:sz w:val="21"/>
        </w:rPr>
        <w:t>И</w:t>
      </w:r>
      <w:proofErr w:type="gramEnd"/>
      <w:r>
        <w:rPr>
          <w:rFonts w:ascii="Times New Roman" w:eastAsia="Times New Roman" w:hAnsi="Times New Roman"/>
          <w:sz w:val="22"/>
        </w:rPr>
        <w:t xml:space="preserve"> — </w:t>
      </w:r>
      <w:r>
        <w:rPr>
          <w:rFonts w:ascii="Times New Roman" w:eastAsia="Times New Roman" w:hAnsi="Times New Roman"/>
          <w:b/>
          <w:sz w:val="21"/>
        </w:rPr>
        <w:t xml:space="preserve">НЕ </w:t>
      </w:r>
      <w:r>
        <w:rPr>
          <w:rFonts w:ascii="Times New Roman" w:eastAsia="Times New Roman" w:hAnsi="Times New Roman"/>
          <w:sz w:val="22"/>
        </w:rPr>
        <w:t>с тремя входами со следующим соответствием сигналов</w:t>
      </w:r>
    </w:p>
    <w:p w:rsidR="00471AB6" w:rsidRDefault="00471AB6" w:rsidP="00471AB6">
      <w:pPr>
        <w:spacing w:line="275" w:lineRule="auto"/>
        <w:ind w:firstLine="680"/>
        <w:jc w:val="both"/>
        <w:rPr>
          <w:rFonts w:ascii="Times New Roman" w:eastAsia="Times New Roman" w:hAnsi="Times New Roman"/>
          <w:sz w:val="22"/>
        </w:rPr>
        <w:sectPr w:rsidR="00471AB6">
          <w:pgSz w:w="16840" w:h="11900" w:orient="landscape"/>
          <w:pgMar w:top="1440" w:right="1140" w:bottom="725" w:left="1134" w:header="0" w:footer="0" w:gutter="0"/>
          <w:cols w:num="2" w:space="0" w:equalWidth="0">
            <w:col w:w="7246" w:space="720"/>
            <w:col w:w="6600"/>
          </w:cols>
          <w:docGrid w:linePitch="360"/>
        </w:sectPr>
      </w:pPr>
    </w:p>
    <w:p w:rsidR="00471AB6" w:rsidRDefault="00471AB6" w:rsidP="00471AB6">
      <w:pPr>
        <w:spacing w:line="244" w:lineRule="exact"/>
        <w:rPr>
          <w:rFonts w:ascii="Times New Roman" w:eastAsia="Times New Roman" w:hAnsi="Times New Roman"/>
        </w:rPr>
      </w:pPr>
      <w:bookmarkStart w:id="2" w:name="page33"/>
      <w:bookmarkEnd w:id="2"/>
    </w:p>
    <w:p w:rsidR="00471AB6" w:rsidRDefault="00471AB6" w:rsidP="00471AB6">
      <w:pPr>
        <w:spacing w:line="0" w:lineRule="atLeast"/>
        <w:ind w:left="3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0 В ≡ сигнал 0 ≡ уровень низкого потенциала,</w:t>
      </w:r>
    </w:p>
    <w:p w:rsidR="00471AB6" w:rsidRDefault="00471AB6" w:rsidP="00471AB6">
      <w:pPr>
        <w:spacing w:line="23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3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+15 В ≡ сигнал 1 ≡ уровень высокого потенциала</w:t>
      </w: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348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1506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Порядок выполнения эксперимента</w:t>
      </w:r>
    </w:p>
    <w:p w:rsidR="00471AB6" w:rsidRDefault="00471AB6" w:rsidP="00471AB6">
      <w:pPr>
        <w:spacing w:line="301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numPr>
          <w:ilvl w:val="0"/>
          <w:numId w:val="6"/>
        </w:numPr>
        <w:tabs>
          <w:tab w:val="left" w:pos="137"/>
        </w:tabs>
        <w:spacing w:line="251" w:lineRule="auto"/>
        <w:ind w:left="326" w:right="640" w:hanging="3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Соберите цепь согласно схеме (рис. 7.4 в). Подайте последовательно 0 В ≡ сигнал 0 ≡ уровень низкого потенциала,</w:t>
      </w:r>
    </w:p>
    <w:p w:rsidR="00471AB6" w:rsidRDefault="00471AB6" w:rsidP="00471AB6">
      <w:pPr>
        <w:spacing w:line="1" w:lineRule="exact"/>
        <w:rPr>
          <w:rFonts w:ascii="Times New Roman" w:eastAsia="Times New Roman" w:hAnsi="Times New Roman"/>
          <w:sz w:val="22"/>
        </w:rPr>
      </w:pPr>
    </w:p>
    <w:p w:rsidR="00471AB6" w:rsidRDefault="00471AB6" w:rsidP="00471AB6">
      <w:pPr>
        <w:spacing w:line="0" w:lineRule="atLeast"/>
        <w:ind w:left="3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+15 В ≡ сигнал 1 ≡ уровень высокого потенциала,</w:t>
      </w:r>
    </w:p>
    <w:p w:rsidR="00471AB6" w:rsidRDefault="00471AB6" w:rsidP="00471AB6">
      <w:pPr>
        <w:spacing w:line="224" w:lineRule="exact"/>
        <w:rPr>
          <w:rFonts w:ascii="Times New Roman" w:eastAsia="Times New Roman" w:hAnsi="Times New Roman"/>
          <w:sz w:val="22"/>
        </w:rPr>
      </w:pPr>
    </w:p>
    <w:p w:rsidR="00471AB6" w:rsidRDefault="00471AB6" w:rsidP="00471AB6">
      <w:pPr>
        <w:numPr>
          <w:ilvl w:val="1"/>
          <w:numId w:val="6"/>
        </w:numPr>
        <w:tabs>
          <w:tab w:val="left" w:pos="630"/>
        </w:tabs>
        <w:spacing w:line="275" w:lineRule="auto"/>
        <w:ind w:left="6" w:right="640" w:firstLine="314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входам</w:t>
      </w:r>
      <w:proofErr w:type="gramEnd"/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1"/>
        </w:rPr>
        <w:t>а, 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1"/>
        </w:rPr>
        <w:t>и с,</w:t>
      </w:r>
      <w:r>
        <w:rPr>
          <w:rFonts w:ascii="Times New Roman" w:eastAsia="Times New Roman" w:hAnsi="Times New Roman"/>
          <w:sz w:val="22"/>
        </w:rPr>
        <w:t xml:space="preserve"> как указано в табл. 7.2. Занесите соответствующие значения выходного сигнала (0/1) в таблицу.</w:t>
      </w:r>
    </w:p>
    <w:p w:rsidR="00471AB6" w:rsidRDefault="00471AB6" w:rsidP="00471AB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254000</wp:posOffset>
            </wp:positionH>
            <wp:positionV relativeFrom="paragraph">
              <wp:posOffset>448310</wp:posOffset>
            </wp:positionV>
            <wp:extent cx="3890645" cy="22948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229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283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310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7.4.</w:t>
      </w: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:rsidR="00471AB6" w:rsidRDefault="00471AB6" w:rsidP="00471AB6">
      <w:pPr>
        <w:spacing w:line="200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367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400"/>
        <w:gridCol w:w="1040"/>
        <w:gridCol w:w="380"/>
        <w:gridCol w:w="680"/>
        <w:gridCol w:w="3140"/>
      </w:tblGrid>
      <w:tr w:rsidR="00471AB6" w:rsidTr="004B0813">
        <w:trPr>
          <w:trHeight w:val="310"/>
        </w:trPr>
        <w:tc>
          <w:tcPr>
            <w:tcW w:w="6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19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Таблица 7.2</w:t>
            </w:r>
          </w:p>
        </w:tc>
      </w:tr>
      <w:tr w:rsidR="00471AB6" w:rsidTr="004B0813">
        <w:trPr>
          <w:trHeight w:val="90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71AB6" w:rsidTr="004B0813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Входные сигналы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Выходные сигналы</w:t>
            </w:r>
          </w:p>
        </w:tc>
      </w:tr>
      <w:tr w:rsidR="00471AB6" w:rsidTr="004B0813">
        <w:trPr>
          <w:trHeight w:val="2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7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x1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x2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31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x3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F</w:t>
            </w:r>
          </w:p>
        </w:tc>
      </w:tr>
      <w:tr w:rsidR="00471AB6" w:rsidTr="004B0813">
        <w:trPr>
          <w:trHeight w:val="26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70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0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0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AB6" w:rsidTr="004B0813">
        <w:trPr>
          <w:trHeight w:val="2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70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0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0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AB6" w:rsidTr="004B0813">
        <w:trPr>
          <w:trHeight w:val="2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70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0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AB6" w:rsidTr="004B0813">
        <w:trPr>
          <w:trHeight w:val="2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70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0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AB6" w:rsidTr="004B0813">
        <w:trPr>
          <w:trHeight w:val="2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70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0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AB6" w:rsidTr="004B0813">
        <w:trPr>
          <w:trHeight w:val="26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70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0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71AB6" w:rsidTr="004B0813">
        <w:trPr>
          <w:trHeight w:val="281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70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0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71AB6" w:rsidTr="004B0813">
        <w:trPr>
          <w:trHeight w:val="282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left="270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ind w:right="2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</w:t>
            </w:r>
          </w:p>
        </w:tc>
        <w:tc>
          <w:tcPr>
            <w:tcW w:w="3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71AB6" w:rsidRDefault="00471AB6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71AB6" w:rsidRDefault="00471AB6" w:rsidP="00471AB6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-1833245</wp:posOffset>
                </wp:positionV>
                <wp:extent cx="12700" cy="12065"/>
                <wp:effectExtent l="0" t="190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6D8CD" id="Прямоугольник 1" o:spid="_x0000_s1026" style="position:absolute;margin-left:166.55pt;margin-top:-144.35pt;width:1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" fillcolor="black" strokecolor="white"/>
            </w:pict>
          </mc:Fallback>
        </mc:AlternateContent>
      </w:r>
    </w:p>
    <w:p w:rsidR="00471AB6" w:rsidRDefault="00471AB6" w:rsidP="00471AB6">
      <w:pPr>
        <w:spacing w:line="214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spacing w:line="0" w:lineRule="atLeast"/>
        <w:ind w:left="2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Контрольные вопросы.</w:t>
      </w:r>
    </w:p>
    <w:p w:rsidR="00471AB6" w:rsidRDefault="00471AB6" w:rsidP="00471AB6">
      <w:pPr>
        <w:spacing w:line="253" w:lineRule="exact"/>
        <w:rPr>
          <w:rFonts w:ascii="Times New Roman" w:eastAsia="Times New Roman" w:hAnsi="Times New Roman"/>
        </w:rPr>
      </w:pPr>
    </w:p>
    <w:p w:rsidR="00471AB6" w:rsidRDefault="00471AB6" w:rsidP="00471AB6">
      <w:pPr>
        <w:numPr>
          <w:ilvl w:val="0"/>
          <w:numId w:val="7"/>
        </w:numPr>
        <w:tabs>
          <w:tab w:val="left" w:pos="1040"/>
        </w:tabs>
        <w:spacing w:line="0" w:lineRule="atLeast"/>
        <w:ind w:left="1040" w:hanging="36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Какова формула операции элемента </w:t>
      </w:r>
      <w:proofErr w:type="gramStart"/>
      <w:r>
        <w:rPr>
          <w:rFonts w:ascii="Times New Roman" w:eastAsia="Times New Roman" w:hAnsi="Times New Roman"/>
          <w:sz w:val="22"/>
        </w:rPr>
        <w:t>И</w:t>
      </w:r>
      <w:proofErr w:type="gramEnd"/>
      <w:r>
        <w:rPr>
          <w:rFonts w:ascii="Times New Roman" w:eastAsia="Times New Roman" w:hAnsi="Times New Roman"/>
          <w:sz w:val="22"/>
        </w:rPr>
        <w:t>?</w:t>
      </w:r>
    </w:p>
    <w:p w:rsidR="00471AB6" w:rsidRDefault="00471AB6" w:rsidP="00471AB6">
      <w:pPr>
        <w:spacing w:line="24" w:lineRule="exact"/>
        <w:rPr>
          <w:rFonts w:ascii="Times New Roman" w:eastAsia="Times New Roman" w:hAnsi="Times New Roman"/>
          <w:sz w:val="22"/>
        </w:rPr>
      </w:pPr>
    </w:p>
    <w:p w:rsidR="00471AB6" w:rsidRDefault="00471AB6" w:rsidP="00471AB6">
      <w:pPr>
        <w:numPr>
          <w:ilvl w:val="0"/>
          <w:numId w:val="7"/>
        </w:numPr>
        <w:tabs>
          <w:tab w:val="left" w:pos="1040"/>
        </w:tabs>
        <w:spacing w:line="0" w:lineRule="atLeast"/>
        <w:ind w:left="1040" w:hanging="36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Когда выходной сигнал элемента </w:t>
      </w:r>
      <w:proofErr w:type="gramStart"/>
      <w:r>
        <w:rPr>
          <w:rFonts w:ascii="Times New Roman" w:eastAsia="Times New Roman" w:hAnsi="Times New Roman"/>
          <w:sz w:val="22"/>
        </w:rPr>
        <w:t>И</w:t>
      </w:r>
      <w:proofErr w:type="gramEnd"/>
      <w:r>
        <w:rPr>
          <w:rFonts w:ascii="Times New Roman" w:eastAsia="Times New Roman" w:hAnsi="Times New Roman"/>
          <w:sz w:val="22"/>
        </w:rPr>
        <w:t xml:space="preserve"> имеет величину 1?</w:t>
      </w:r>
    </w:p>
    <w:p w:rsidR="00471AB6" w:rsidRDefault="00471AB6" w:rsidP="00471AB6">
      <w:pPr>
        <w:numPr>
          <w:ilvl w:val="0"/>
          <w:numId w:val="7"/>
        </w:numPr>
        <w:tabs>
          <w:tab w:val="left" w:pos="1040"/>
        </w:tabs>
        <w:spacing w:line="0" w:lineRule="atLeast"/>
        <w:ind w:left="1040" w:hanging="36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Какова формула операции элемента </w:t>
      </w:r>
      <w:proofErr w:type="gramStart"/>
      <w:r>
        <w:rPr>
          <w:rFonts w:ascii="Times New Roman" w:eastAsia="Times New Roman" w:hAnsi="Times New Roman"/>
          <w:sz w:val="22"/>
        </w:rPr>
        <w:t>И</w:t>
      </w:r>
      <w:proofErr w:type="gramEnd"/>
      <w:r>
        <w:rPr>
          <w:rFonts w:ascii="Times New Roman" w:eastAsia="Times New Roman" w:hAnsi="Times New Roman"/>
          <w:sz w:val="22"/>
        </w:rPr>
        <w:t xml:space="preserve"> – НЕ?</w:t>
      </w:r>
    </w:p>
    <w:p w:rsidR="00471AB6" w:rsidRDefault="00471AB6" w:rsidP="00471AB6">
      <w:pPr>
        <w:numPr>
          <w:ilvl w:val="0"/>
          <w:numId w:val="7"/>
        </w:numPr>
        <w:tabs>
          <w:tab w:val="left" w:pos="1040"/>
        </w:tabs>
        <w:spacing w:line="247" w:lineRule="auto"/>
        <w:ind w:left="1040" w:hanging="361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При каких выходных сигналах выходной сигнал элемента </w:t>
      </w:r>
      <w:proofErr w:type="gramStart"/>
      <w:r>
        <w:rPr>
          <w:rFonts w:ascii="Times New Roman" w:eastAsia="Times New Roman" w:hAnsi="Times New Roman"/>
          <w:sz w:val="22"/>
        </w:rPr>
        <w:t>И</w:t>
      </w:r>
      <w:proofErr w:type="gramEnd"/>
      <w:r>
        <w:rPr>
          <w:rFonts w:ascii="Times New Roman" w:eastAsia="Times New Roman" w:hAnsi="Times New Roman"/>
          <w:sz w:val="22"/>
        </w:rPr>
        <w:t xml:space="preserve"> – НЕ имеет величину 0?</w:t>
      </w:r>
    </w:p>
    <w:p w:rsidR="005C3CE4" w:rsidRDefault="005C3CE4">
      <w:bookmarkStart w:id="3" w:name="_GoBack"/>
      <w:bookmarkEnd w:id="3"/>
    </w:p>
    <w:sectPr w:rsidR="005C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3"/>
    <w:multiLevelType w:val="hybridMultilevel"/>
    <w:tmpl w:val="0BF72B1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4"/>
    <w:multiLevelType w:val="hybridMultilevel"/>
    <w:tmpl w:val="11447B72"/>
    <w:lvl w:ilvl="0" w:tplc="FFFFFFFF"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45"/>
    <w:multiLevelType w:val="hybridMultilevel"/>
    <w:tmpl w:val="42963E5A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46"/>
    <w:multiLevelType w:val="hybridMultilevel"/>
    <w:tmpl w:val="0A0382C4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47"/>
    <w:multiLevelType w:val="hybridMultilevel"/>
    <w:tmpl w:val="08F2B15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48"/>
    <w:multiLevelType w:val="hybridMultilevel"/>
    <w:tmpl w:val="1A32234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к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49"/>
    <w:multiLevelType w:val="hybridMultilevel"/>
    <w:tmpl w:val="3B0FD37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B6"/>
    <w:rsid w:val="00471AB6"/>
    <w:rsid w:val="005C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05693-8F69-447F-8B58-FA309799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B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2018-12-29T13:29:00Z</dcterms:created>
  <dcterms:modified xsi:type="dcterms:W3CDTF">2018-12-29T13:30:00Z</dcterms:modified>
</cp:coreProperties>
</file>